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3" w:rsidRDefault="00CC5403" w:rsidP="00CC54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2738" w:rsidRPr="00332738" w:rsidRDefault="00332738" w:rsidP="00332738">
      <w:pPr>
        <w:ind w:right="6578"/>
        <w:rPr>
          <w:rFonts w:ascii="Tahoma" w:hAnsi="Tahoma" w:cs="Tahoma"/>
        </w:rPr>
      </w:pPr>
      <w:r w:rsidRPr="00332738">
        <w:rPr>
          <w:rFonts w:ascii="Tahoma" w:hAnsi="Tahoma" w:cs="Tahoma"/>
        </w:rPr>
        <w:t>Ufficio del Segretario Comunale</w:t>
      </w:r>
    </w:p>
    <w:p w:rsidR="00332738" w:rsidRPr="00332738" w:rsidRDefault="00332738" w:rsidP="00332738">
      <w:pPr>
        <w:jc w:val="both"/>
        <w:rPr>
          <w:rFonts w:ascii="Comic Sans MS" w:hAnsi="Comic Sans MS" w:cs="Tahoma"/>
        </w:rPr>
      </w:pPr>
    </w:p>
    <w:p w:rsidR="00A7699D" w:rsidRDefault="00A7699D" w:rsidP="00A7699D">
      <w:pPr>
        <w:tabs>
          <w:tab w:val="center" w:pos="2127"/>
          <w:tab w:val="left" w:pos="4820"/>
          <w:tab w:val="center" w:pos="6379"/>
        </w:tabs>
        <w:rPr>
          <w:sz w:val="22"/>
          <w:szCs w:val="22"/>
        </w:rPr>
      </w:pPr>
    </w:p>
    <w:p w:rsidR="00CB020C" w:rsidRDefault="00CB020C" w:rsidP="00CB020C">
      <w:pPr>
        <w:autoSpaceDE w:val="0"/>
        <w:autoSpaceDN w:val="0"/>
        <w:adjustRightInd w:val="0"/>
        <w:jc w:val="center"/>
        <w:rPr>
          <w:rFonts w:ascii="SegoeUI,Bold" w:hAnsi="SegoeUI,Bold" w:cs="SegoeUI,Bold"/>
          <w:b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/>
          <w:bCs/>
          <w:color w:val="252904"/>
          <w:sz w:val="19"/>
          <w:szCs w:val="19"/>
        </w:rPr>
        <w:t>PIANO TRIENNALE DI PREVENZIONE DELLA CORRUZIONE E PER LA TRASPARENZA 2017-2019.</w:t>
      </w:r>
    </w:p>
    <w:p w:rsidR="00CB020C" w:rsidRDefault="00CB020C" w:rsidP="00CB020C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252904"/>
          <w:sz w:val="19"/>
          <w:szCs w:val="19"/>
        </w:rPr>
      </w:pPr>
    </w:p>
    <w:p w:rsidR="00CB020C" w:rsidRDefault="00CB020C" w:rsidP="00CB020C">
      <w:pPr>
        <w:autoSpaceDE w:val="0"/>
        <w:autoSpaceDN w:val="0"/>
        <w:adjustRightInd w:val="0"/>
        <w:rPr>
          <w:rFonts w:ascii="SegoeUI,Bold" w:hAnsi="SegoeUI,Bold" w:cs="SegoeUI,Bold"/>
          <w:b/>
          <w:bCs/>
          <w:color w:val="252904"/>
          <w:sz w:val="19"/>
          <w:szCs w:val="19"/>
        </w:rPr>
      </w:pP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ab/>
        <w:t>Con Delibera n. 831 del 3 agosto 2016 l’ANAC ha provveduto ad approvare in via definitiva il Piano Nazionale Anticorruzione confermando la partecipazione esterna nella redazione del documento locale di contrasto alla corruzione e all’illegalità.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 xml:space="preserve"> 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ab/>
        <w:t xml:space="preserve">Il Piano Nazionale Anticorruzione (PNA) prevede che le amministrazioni, al fine di individuare un'efficace strategia anticorruzione, realizzino forme di consultazione con il coinvolgimento degli amministratori, dei cittadini e delle organizzazioni portatrici di interessi collettivi in occasione dell'elaborazione/aggiornamento del proprio Piano. 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 xml:space="preserve"> 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ab/>
        <w:t xml:space="preserve">Le amministrazioni debbono poi tener conto dell'esito della consultazione in sede di adozione del Piano Triennale di Prevenzione della Corruzione e in sede di valutazione della sua adeguatezza, anche quale contributo per individuare le priorità di intervento. 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CB020C" w:rsidRDefault="00CB020C" w:rsidP="00CB020C">
      <w:pPr>
        <w:autoSpaceDE w:val="0"/>
        <w:autoSpaceDN w:val="0"/>
        <w:adjustRightInd w:val="0"/>
        <w:jc w:val="center"/>
        <w:rPr>
          <w:rFonts w:ascii="SegoeUI,Bold" w:hAnsi="SegoeUI,Bold" w:cs="SegoeUI,Bold"/>
          <w:b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/>
          <w:bCs/>
          <w:color w:val="252904"/>
          <w:sz w:val="19"/>
          <w:szCs w:val="19"/>
        </w:rPr>
        <w:t>SI INFORMANO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>i consiglieri comunali, i cittadini, le Associazioni e le altre forme di organizzazioni portatrici di interessi collettivi, organizzazioni di categoria e organizzazioni sindacali operanti nel territorio del comune intestato, che entro il 31.01.2017, il Comune deve approvare il Piano triennale di prevenzione della corruzione e per la trasparenza 2017 - 2019, come previsto dalla legge n. 190/2012, così come modificata ed integrata dal D.Lgs. 25 maggio 2016, n. 50.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CB020C" w:rsidRDefault="00A47B2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/>
          <w:bCs/>
          <w:color w:val="252904"/>
          <w:sz w:val="19"/>
          <w:szCs w:val="19"/>
        </w:rPr>
        <w:t>Entro le ore 14:00 del 24</w:t>
      </w:r>
      <w:r w:rsidR="00CB020C">
        <w:rPr>
          <w:rFonts w:ascii="SegoeUI,Bold" w:hAnsi="SegoeUI,Bold" w:cs="SegoeUI,Bold"/>
          <w:b/>
          <w:bCs/>
          <w:color w:val="252904"/>
          <w:sz w:val="19"/>
          <w:szCs w:val="19"/>
        </w:rPr>
        <w:t xml:space="preserve">/01/2017, </w:t>
      </w:r>
      <w:r w:rsidR="00CB020C">
        <w:rPr>
          <w:rFonts w:ascii="SegoeUI,Bold" w:hAnsi="SegoeUI,Bold" w:cs="SegoeUI,Bold"/>
          <w:bCs/>
          <w:color w:val="252904"/>
          <w:sz w:val="19"/>
          <w:szCs w:val="19"/>
        </w:rPr>
        <w:t>potranno essere trasmesse eventuali proposte e/o osservazioni utili all’elaborazione del citato piano, mediante l’invio delle stesse al Responsabile della prevenzione della corruzione, all’indirizzo:</w:t>
      </w:r>
    </w:p>
    <w:p w:rsidR="00CB020C" w:rsidRDefault="00CB020C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/>
          <w:bCs/>
          <w:color w:val="252904"/>
          <w:sz w:val="19"/>
          <w:szCs w:val="19"/>
        </w:rPr>
      </w:pPr>
    </w:p>
    <w:p w:rsidR="00CB020C" w:rsidRDefault="00FC3F8E" w:rsidP="00CB020C">
      <w:pPr>
        <w:autoSpaceDE w:val="0"/>
        <w:autoSpaceDN w:val="0"/>
        <w:adjustRightInd w:val="0"/>
        <w:jc w:val="both"/>
        <w:rPr>
          <w:rFonts w:ascii="SegoeUI,Bold" w:hAnsi="SegoeUI,Bold" w:cs="SegoeUI,Bold"/>
          <w:b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/>
          <w:bCs/>
          <w:color w:val="252904"/>
          <w:sz w:val="19"/>
          <w:szCs w:val="19"/>
        </w:rPr>
        <w:t>COMUNE DI URBISAGLIA</w:t>
      </w:r>
      <w:r w:rsidR="00CB020C">
        <w:rPr>
          <w:rFonts w:ascii="SegoeUI,Bold" w:hAnsi="SegoeUI,Bold" w:cs="SegoeUI,Bold"/>
          <w:b/>
          <w:bCs/>
          <w:color w:val="252904"/>
          <w:sz w:val="19"/>
          <w:szCs w:val="19"/>
        </w:rPr>
        <w:t xml:space="preserve"> – UFFICIO PROTOCOLLO </w:t>
      </w:r>
      <w:r w:rsidR="00CB020C" w:rsidRPr="00BC0CDD">
        <w:rPr>
          <w:rFonts w:ascii="SegoeUI,Bold" w:hAnsi="SegoeUI,Bold" w:cs="SegoeUI,Bold"/>
          <w:b/>
          <w:bCs/>
          <w:color w:val="252904"/>
          <w:sz w:val="19"/>
          <w:szCs w:val="19"/>
        </w:rPr>
        <w:t xml:space="preserve">– </w:t>
      </w:r>
      <w:r w:rsidR="00BC0CDD" w:rsidRPr="00BC0CDD">
        <w:rPr>
          <w:rFonts w:cs="Arial"/>
          <w:b/>
          <w:color w:val="655C50"/>
          <w:spacing w:val="8"/>
          <w:sz w:val="18"/>
          <w:szCs w:val="18"/>
          <w:shd w:val="clear" w:color="auto" w:fill="FFFFFF"/>
        </w:rPr>
        <w:t>C.so Giannelli, 43</w:t>
      </w:r>
      <w:r w:rsidR="00BC0CDD">
        <w:rPr>
          <w:rFonts w:ascii="SegoeUI,Bold" w:hAnsi="SegoeUI,Bold" w:cs="SegoeUI,Bold"/>
          <w:b/>
          <w:bCs/>
          <w:color w:val="252904"/>
          <w:sz w:val="19"/>
          <w:szCs w:val="19"/>
        </w:rPr>
        <w:t xml:space="preserve"> -  62010 URBISAGLIA</w:t>
      </w:r>
    </w:p>
    <w:p w:rsidR="00CB020C" w:rsidRDefault="00CB020C" w:rsidP="00CB020C">
      <w:pPr>
        <w:autoSpaceDE w:val="0"/>
        <w:autoSpaceDN w:val="0"/>
        <w:adjustRightInd w:val="0"/>
        <w:rPr>
          <w:rFonts w:ascii="SegoeUI" w:hAnsi="SegoeUI" w:cs="SegoeUI"/>
          <w:color w:val="252904"/>
          <w:sz w:val="19"/>
          <w:szCs w:val="19"/>
        </w:rPr>
      </w:pPr>
    </w:p>
    <w:p w:rsidR="00CB020C" w:rsidRDefault="00CB020C" w:rsidP="00CB020C">
      <w:pPr>
        <w:autoSpaceDE w:val="0"/>
        <w:autoSpaceDN w:val="0"/>
        <w:adjustRightInd w:val="0"/>
        <w:rPr>
          <w:rFonts w:ascii="SegoeUI" w:hAnsi="SegoeUI" w:cs="SegoeUI"/>
          <w:color w:val="252904"/>
          <w:sz w:val="19"/>
          <w:szCs w:val="19"/>
        </w:rPr>
      </w:pPr>
      <w:r>
        <w:rPr>
          <w:rFonts w:ascii="SegoeUI" w:hAnsi="SegoeUI" w:cs="SegoeUI"/>
          <w:color w:val="252904"/>
          <w:sz w:val="19"/>
          <w:szCs w:val="19"/>
        </w:rPr>
        <w:t xml:space="preserve">pec: </w:t>
      </w:r>
      <w:hyperlink r:id="rId8" w:tooltip="comune.urbisaglia.mc@legalmail.it" w:history="1">
        <w:r w:rsidR="00A8240A">
          <w:rPr>
            <w:rStyle w:val="Collegamentoipertestuale"/>
            <w:rFonts w:cs="Arial"/>
            <w:color w:val="A1AF6D"/>
            <w:spacing w:val="8"/>
            <w:sz w:val="18"/>
            <w:szCs w:val="18"/>
            <w:bdr w:val="none" w:sz="0" w:space="0" w:color="auto" w:frame="1"/>
            <w:shd w:val="clear" w:color="auto" w:fill="FFFFFF"/>
          </w:rPr>
          <w:t>comune.urbisaglia.mc@legalmail.it</w:t>
        </w:r>
      </w:hyperlink>
    </w:p>
    <w:p w:rsidR="00CB020C" w:rsidRDefault="00CB020C" w:rsidP="00CB020C">
      <w:pPr>
        <w:autoSpaceDE w:val="0"/>
        <w:autoSpaceDN w:val="0"/>
        <w:adjustRightInd w:val="0"/>
        <w:rPr>
          <w:rFonts w:ascii="SegoeUI" w:hAnsi="SegoeUI" w:cs="SegoeUI"/>
          <w:color w:val="252904"/>
          <w:sz w:val="19"/>
          <w:szCs w:val="19"/>
        </w:rPr>
      </w:pPr>
    </w:p>
    <w:p w:rsidR="00CB020C" w:rsidRDefault="00CB020C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CD2D7C" w:rsidRDefault="00CD2D7C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r>
        <w:rPr>
          <w:rFonts w:ascii="SegoeUI,Bold" w:hAnsi="SegoeUI,Bold" w:cs="SegoeUI,Bold"/>
          <w:bCs/>
          <w:color w:val="252904"/>
          <w:sz w:val="19"/>
          <w:szCs w:val="19"/>
        </w:rPr>
        <w:t>I piani</w:t>
      </w:r>
      <w:r w:rsidR="00CB020C">
        <w:rPr>
          <w:rFonts w:ascii="SegoeUI,Bold" w:hAnsi="SegoeUI,Bold" w:cs="SegoeUI,Bold"/>
          <w:bCs/>
          <w:color w:val="252904"/>
          <w:sz w:val="19"/>
          <w:szCs w:val="19"/>
        </w:rPr>
        <w:t xml:space="preserve"> 2016 </w:t>
      </w:r>
      <w:r>
        <w:rPr>
          <w:rFonts w:ascii="SegoeUI,Bold" w:hAnsi="SegoeUI,Bold" w:cs="SegoeUI,Bold"/>
          <w:bCs/>
          <w:color w:val="252904"/>
          <w:sz w:val="19"/>
          <w:szCs w:val="19"/>
        </w:rPr>
        <w:t>sono</w:t>
      </w:r>
      <w:r w:rsidR="00CB020C">
        <w:rPr>
          <w:rFonts w:ascii="SegoeUI,Bold" w:hAnsi="SegoeUI,Bold" w:cs="SegoeUI,Bold"/>
          <w:bCs/>
          <w:color w:val="252904"/>
          <w:sz w:val="19"/>
          <w:szCs w:val="19"/>
        </w:rPr>
        <w:t xml:space="preserve"> consultabil</w:t>
      </w:r>
      <w:r>
        <w:rPr>
          <w:rFonts w:ascii="SegoeUI,Bold" w:hAnsi="SegoeUI,Bold" w:cs="SegoeUI,Bold"/>
          <w:bCs/>
          <w:color w:val="252904"/>
          <w:sz w:val="19"/>
          <w:szCs w:val="19"/>
        </w:rPr>
        <w:t>i</w:t>
      </w:r>
      <w:r w:rsidR="001D400E">
        <w:rPr>
          <w:rFonts w:ascii="SegoeUI,Bold" w:hAnsi="SegoeUI,Bold" w:cs="SegoeUI,Bold"/>
          <w:bCs/>
          <w:color w:val="252904"/>
          <w:sz w:val="19"/>
          <w:szCs w:val="19"/>
        </w:rPr>
        <w:t xml:space="preserve"> ai seguenti</w:t>
      </w:r>
      <w:r w:rsidR="00CB020C">
        <w:rPr>
          <w:rFonts w:ascii="SegoeUI,Bold" w:hAnsi="SegoeUI,Bold" w:cs="SegoeUI,Bold"/>
          <w:bCs/>
          <w:color w:val="252904"/>
          <w:sz w:val="19"/>
          <w:szCs w:val="19"/>
        </w:rPr>
        <w:t xml:space="preserve"> link:</w:t>
      </w:r>
    </w:p>
    <w:p w:rsidR="001D400E" w:rsidRDefault="001D400E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1D400E" w:rsidRDefault="001D400E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hyperlink r:id="rId9" w:history="1">
        <w:r w:rsidRPr="00317B15">
          <w:rPr>
            <w:rStyle w:val="Collegamentoipertestuale"/>
            <w:rFonts w:ascii="SegoeUI,Bold" w:hAnsi="SegoeUI,Bold" w:cs="SegoeUI,Bold"/>
            <w:bCs/>
            <w:sz w:val="19"/>
            <w:szCs w:val="19"/>
          </w:rPr>
          <w:t>http://www.comune.urbisaglia.mc.it/wp-content/blogs.dir/60/files/dgm-1-2016-programma-triennale-prebvenzione.pdf</w:t>
        </w:r>
      </w:hyperlink>
    </w:p>
    <w:p w:rsidR="007B5807" w:rsidRDefault="007B5807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7B5807" w:rsidRDefault="007B5807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  <w:hyperlink r:id="rId10" w:history="1">
        <w:r w:rsidRPr="00317B15">
          <w:rPr>
            <w:rStyle w:val="Collegamentoipertestuale"/>
            <w:rFonts w:ascii="SegoeUI,Bold" w:hAnsi="SegoeUI,Bold" w:cs="SegoeUI,Bold"/>
            <w:bCs/>
            <w:sz w:val="19"/>
            <w:szCs w:val="19"/>
          </w:rPr>
          <w:t>http://www.comune.urbisaglia.mc.it/wp-content/blogs.dir/60/files/dgm-2-2016-programma-triennale.pdf</w:t>
        </w:r>
      </w:hyperlink>
    </w:p>
    <w:p w:rsidR="001D400E" w:rsidRDefault="001D400E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1978C9" w:rsidRDefault="001978C9" w:rsidP="00CB020C">
      <w:pPr>
        <w:widowControl w:val="0"/>
        <w:autoSpaceDE w:val="0"/>
        <w:autoSpaceDN w:val="0"/>
        <w:adjustRightInd w:val="0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CB020C" w:rsidRDefault="00CB020C" w:rsidP="00CB020C">
      <w:pPr>
        <w:widowControl w:val="0"/>
        <w:autoSpaceDE w:val="0"/>
        <w:autoSpaceDN w:val="0"/>
        <w:adjustRightInd w:val="0"/>
        <w:jc w:val="both"/>
        <w:rPr>
          <w:rFonts w:ascii="SegoeUI,Bold" w:hAnsi="SegoeUI,Bold" w:cs="SegoeUI,Bold"/>
          <w:bCs/>
          <w:color w:val="252904"/>
          <w:sz w:val="19"/>
          <w:szCs w:val="19"/>
        </w:rPr>
      </w:pPr>
    </w:p>
    <w:p w:rsidR="00CB020C" w:rsidRDefault="00CB020C" w:rsidP="00CB020C">
      <w:pPr>
        <w:autoSpaceDE w:val="0"/>
        <w:autoSpaceDN w:val="0"/>
        <w:adjustRightInd w:val="0"/>
        <w:rPr>
          <w:rFonts w:ascii="SegoeUI" w:hAnsi="SegoeUI" w:cs="SegoeUI"/>
          <w:color w:val="252904"/>
          <w:sz w:val="19"/>
          <w:szCs w:val="19"/>
        </w:rPr>
      </w:pPr>
    </w:p>
    <w:p w:rsidR="00CB020C" w:rsidRDefault="00CB020C" w:rsidP="00CB020C">
      <w:pPr>
        <w:pStyle w:val="msonormalcxspmedio"/>
        <w:widowControl w:val="0"/>
        <w:autoSpaceDE w:val="0"/>
        <w:jc w:val="center"/>
        <w:rPr>
          <w:rFonts w:ascii="Algerian" w:hAnsi="Algerian" w:cs="Aharoni"/>
          <w:b/>
          <w:sz w:val="32"/>
          <w:szCs w:val="32"/>
        </w:rPr>
      </w:pPr>
      <w:r>
        <w:rPr>
          <w:rFonts w:ascii="Algerian" w:hAnsi="Algerian" w:cs="Aharoni"/>
          <w:b/>
          <w:sz w:val="32"/>
          <w:szCs w:val="32"/>
        </w:rPr>
        <w:t>IL SEGRETARIO COMUNALE</w:t>
      </w:r>
    </w:p>
    <w:p w:rsidR="00CB020C" w:rsidRDefault="00CB020C" w:rsidP="00CB020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color w:val="000000"/>
        </w:rPr>
        <w:t>Responsabile dell’Anticorruzione</w:t>
      </w:r>
    </w:p>
    <w:p w:rsidR="00CB020C" w:rsidRDefault="00D06324" w:rsidP="00CB020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Benassai Vincenzo</w:t>
      </w:r>
    </w:p>
    <w:p w:rsidR="00CB020C" w:rsidRDefault="00CB020C" w:rsidP="00CB020C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(F.to all’originale)</w:t>
      </w:r>
    </w:p>
    <w:p w:rsidR="00CB020C" w:rsidRDefault="00CB020C" w:rsidP="00CB020C">
      <w:pPr>
        <w:jc w:val="center"/>
        <w:rPr>
          <w:color w:val="000000"/>
        </w:rPr>
      </w:pPr>
    </w:p>
    <w:p w:rsidR="00CB020C" w:rsidRDefault="00CB020C" w:rsidP="00CB020C">
      <w:pPr>
        <w:rPr>
          <w:color w:val="000000"/>
        </w:rPr>
      </w:pPr>
    </w:p>
    <w:p w:rsidR="00CB020C" w:rsidRDefault="00CB020C" w:rsidP="00CB020C">
      <w:pPr>
        <w:rPr>
          <w:color w:val="000000"/>
        </w:rPr>
      </w:pPr>
    </w:p>
    <w:p w:rsidR="00CB020C" w:rsidRDefault="00CB020C" w:rsidP="00CB020C">
      <w:pPr>
        <w:rPr>
          <w:color w:val="000000"/>
        </w:rPr>
      </w:pPr>
      <w:r>
        <w:rPr>
          <w:color w:val="000000"/>
        </w:rPr>
        <w:t>Allegato: modello proposte/osservazioni</w:t>
      </w:r>
    </w:p>
    <w:p w:rsidR="00E3798A" w:rsidRDefault="00E3798A" w:rsidP="00A7699D">
      <w:pPr>
        <w:tabs>
          <w:tab w:val="center" w:pos="2127"/>
          <w:tab w:val="left" w:pos="4820"/>
          <w:tab w:val="center" w:pos="6379"/>
        </w:tabs>
        <w:rPr>
          <w:sz w:val="22"/>
          <w:szCs w:val="22"/>
        </w:rPr>
      </w:pPr>
    </w:p>
    <w:sectPr w:rsidR="00E3798A" w:rsidSect="00A7699D">
      <w:headerReference w:type="default" r:id="rId11"/>
      <w:headerReference w:type="first" r:id="rId12"/>
      <w:pgSz w:w="11906" w:h="16838"/>
      <w:pgMar w:top="2157" w:right="748" w:bottom="1134" w:left="900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9F" w:rsidRDefault="00774F9F">
      <w:r>
        <w:separator/>
      </w:r>
    </w:p>
  </w:endnote>
  <w:endnote w:type="continuationSeparator" w:id="0">
    <w:p w:rsidR="00774F9F" w:rsidRDefault="0077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U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9F" w:rsidRDefault="00774F9F">
      <w:r>
        <w:separator/>
      </w:r>
    </w:p>
  </w:footnote>
  <w:footnote w:type="continuationSeparator" w:id="0">
    <w:p w:rsidR="00774F9F" w:rsidRDefault="00774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BB" w:rsidRDefault="00C140BB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-2.5pt;width:81pt;height:81pt;z-index:1" filled="f" stroked="f">
          <v:textbox style="mso-next-textbox:#_x0000_s2049">
            <w:txbxContent>
              <w:p w:rsidR="00C140BB" w:rsidRDefault="00C140BB">
                <w:pPr>
                  <w:jc w:val="center"/>
                </w:pPr>
              </w:p>
              <w:p w:rsidR="00C140BB" w:rsidRDefault="00C140BB"/>
            </w:txbxContent>
          </v:textbox>
        </v:shape>
      </w:pict>
    </w:r>
    <w:r>
      <w:t xml:space="preserve">                                  </w:t>
    </w:r>
  </w:p>
  <w:p w:rsidR="00C140BB" w:rsidRDefault="00C140BB">
    <w:pPr>
      <w:pStyle w:val="Intestazione"/>
      <w:tabs>
        <w:tab w:val="clear" w:pos="4819"/>
        <w:tab w:val="clear" w:pos="9638"/>
      </w:tabs>
      <w:rPr>
        <w:sz w:val="22"/>
      </w:rPr>
    </w:pPr>
    <w:r>
      <w:t xml:space="preserve">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BB" w:rsidRPr="001C7915" w:rsidRDefault="00A7699D">
    <w:pPr>
      <w:pStyle w:val="Intestazione"/>
      <w:rPr>
        <w:rFonts w:ascii="Times New Roman" w:hAnsi="Times New Roman"/>
        <w:b/>
        <w:bCs/>
        <w:i/>
        <w:sz w:val="44"/>
      </w:rPr>
    </w:pPr>
    <w:r>
      <w:rPr>
        <w:rFonts w:ascii="Times New Roman" w:hAnsi="Times New Roman"/>
        <w:noProof/>
        <w:sz w:val="20"/>
      </w:rPr>
      <w:pict>
        <v:line id="_x0000_s2051" style="position:absolute;z-index:2" from="333pt,3.75pt" to="333pt,75.75pt" strokeweight="1pt"/>
      </w:pict>
    </w:r>
    <w:r w:rsidR="00C140BB">
      <w:rPr>
        <w:rFonts w:ascii="Times New Roman" w:hAnsi="Times New Roman"/>
      </w:rPr>
      <w:t xml:space="preserve">                        </w:t>
    </w:r>
    <w:r w:rsidR="00E817FF">
      <w:rPr>
        <w:rFonts w:ascii="Times New Roman" w:hAnsi="Times New Roman"/>
        <w:bCs/>
        <w:i/>
        <w:sz w:val="44"/>
      </w:rPr>
      <w:t xml:space="preserve">Comune di </w:t>
    </w:r>
  </w:p>
  <w:p w:rsidR="00C140BB" w:rsidRPr="001C7915" w:rsidRDefault="00C140BB">
    <w:pPr>
      <w:pStyle w:val="Intestazione"/>
      <w:tabs>
        <w:tab w:val="clear" w:pos="4819"/>
        <w:tab w:val="clear" w:pos="9638"/>
      </w:tabs>
      <w:rPr>
        <w:rFonts w:ascii="Times New Roman" w:hAnsi="Times New Roman"/>
        <w:b/>
        <w:bCs/>
        <w:i/>
        <w:sz w:val="12"/>
      </w:rPr>
    </w:pPr>
  </w:p>
  <w:p w:rsidR="00C140BB" w:rsidRPr="001C7915" w:rsidRDefault="00C140BB">
    <w:pPr>
      <w:pStyle w:val="Intestazione"/>
      <w:rPr>
        <w:rFonts w:ascii="Times New Roman" w:hAnsi="Times New Roman"/>
        <w:b/>
      </w:rPr>
    </w:pPr>
    <w:r w:rsidRPr="001C7915">
      <w:rPr>
        <w:rFonts w:ascii="Times New Roman" w:hAnsi="Times New Roman"/>
        <w:b/>
        <w:bCs/>
        <w:i/>
        <w:sz w:val="44"/>
      </w:rPr>
      <w:t xml:space="preserve">             </w:t>
    </w:r>
    <w:r w:rsidR="00AE78A8" w:rsidRPr="001C7915">
      <w:rPr>
        <w:rFonts w:ascii="Times New Roman" w:hAnsi="Times New Roman"/>
        <w:b/>
        <w:bCs/>
        <w:i/>
        <w:sz w:val="44"/>
      </w:rPr>
      <w:t xml:space="preserve"> </w:t>
    </w:r>
    <w:r w:rsidR="00FC3F8E">
      <w:rPr>
        <w:rFonts w:ascii="Times New Roman" w:hAnsi="Times New Roman"/>
        <w:b/>
        <w:bCs/>
        <w:i/>
        <w:sz w:val="44"/>
      </w:rPr>
      <w:t>URBISAGLIA</w:t>
    </w:r>
    <w:r w:rsidR="00F71148">
      <w:rPr>
        <w:rFonts w:ascii="Times New Roman" w:hAnsi="Times New Roman"/>
        <w:b/>
        <w:bCs/>
        <w:i/>
        <w:sz w:val="44"/>
      </w:rPr>
      <w:t xml:space="preserve"> (MC)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CAB"/>
    <w:multiLevelType w:val="hybridMultilevel"/>
    <w:tmpl w:val="9B5C9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02D2E"/>
    <w:multiLevelType w:val="hybridMultilevel"/>
    <w:tmpl w:val="0868BF8E"/>
    <w:lvl w:ilvl="0" w:tplc="0E0C5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97"/>
    <w:rsid w:val="00061614"/>
    <w:rsid w:val="00063AEE"/>
    <w:rsid w:val="00087186"/>
    <w:rsid w:val="000C6CF5"/>
    <w:rsid w:val="000F7DAC"/>
    <w:rsid w:val="00102F62"/>
    <w:rsid w:val="00180734"/>
    <w:rsid w:val="001978C9"/>
    <w:rsid w:val="001C7915"/>
    <w:rsid w:val="001D400E"/>
    <w:rsid w:val="002379F6"/>
    <w:rsid w:val="00263F9E"/>
    <w:rsid w:val="002905C1"/>
    <w:rsid w:val="002B0002"/>
    <w:rsid w:val="002B4AA5"/>
    <w:rsid w:val="002B6B99"/>
    <w:rsid w:val="002C7FE5"/>
    <w:rsid w:val="002D55D4"/>
    <w:rsid w:val="002F688D"/>
    <w:rsid w:val="003238E0"/>
    <w:rsid w:val="00332738"/>
    <w:rsid w:val="00351F74"/>
    <w:rsid w:val="003556FA"/>
    <w:rsid w:val="00360542"/>
    <w:rsid w:val="003A08C3"/>
    <w:rsid w:val="003C1D93"/>
    <w:rsid w:val="003C1F94"/>
    <w:rsid w:val="003C4E44"/>
    <w:rsid w:val="003F767D"/>
    <w:rsid w:val="00442B62"/>
    <w:rsid w:val="00457B3D"/>
    <w:rsid w:val="0046385F"/>
    <w:rsid w:val="004915CE"/>
    <w:rsid w:val="00492DFD"/>
    <w:rsid w:val="004B77BC"/>
    <w:rsid w:val="004E2F36"/>
    <w:rsid w:val="00515BE7"/>
    <w:rsid w:val="0054157A"/>
    <w:rsid w:val="005663E6"/>
    <w:rsid w:val="005752DD"/>
    <w:rsid w:val="00582E23"/>
    <w:rsid w:val="00596B14"/>
    <w:rsid w:val="005A1E41"/>
    <w:rsid w:val="005A5CDA"/>
    <w:rsid w:val="005D1BF2"/>
    <w:rsid w:val="005E6E1A"/>
    <w:rsid w:val="005E7FF9"/>
    <w:rsid w:val="00631C90"/>
    <w:rsid w:val="007148A9"/>
    <w:rsid w:val="0074007B"/>
    <w:rsid w:val="007417DB"/>
    <w:rsid w:val="0075105B"/>
    <w:rsid w:val="00761C53"/>
    <w:rsid w:val="00774F9F"/>
    <w:rsid w:val="00785402"/>
    <w:rsid w:val="00793FF1"/>
    <w:rsid w:val="007B5807"/>
    <w:rsid w:val="007E768A"/>
    <w:rsid w:val="007F513A"/>
    <w:rsid w:val="007F61AE"/>
    <w:rsid w:val="00807AB4"/>
    <w:rsid w:val="00833BD6"/>
    <w:rsid w:val="008461FD"/>
    <w:rsid w:val="00865E3E"/>
    <w:rsid w:val="00876F13"/>
    <w:rsid w:val="00890236"/>
    <w:rsid w:val="008A63BB"/>
    <w:rsid w:val="008C4455"/>
    <w:rsid w:val="008C70F0"/>
    <w:rsid w:val="008D316C"/>
    <w:rsid w:val="008E323B"/>
    <w:rsid w:val="008E4B49"/>
    <w:rsid w:val="008F47ED"/>
    <w:rsid w:val="00954321"/>
    <w:rsid w:val="00966E03"/>
    <w:rsid w:val="009A14D9"/>
    <w:rsid w:val="009A55A1"/>
    <w:rsid w:val="009B303A"/>
    <w:rsid w:val="00A06EFE"/>
    <w:rsid w:val="00A33A7E"/>
    <w:rsid w:val="00A362D4"/>
    <w:rsid w:val="00A47B2C"/>
    <w:rsid w:val="00A52EF9"/>
    <w:rsid w:val="00A72DF5"/>
    <w:rsid w:val="00A7699D"/>
    <w:rsid w:val="00A8240A"/>
    <w:rsid w:val="00A84282"/>
    <w:rsid w:val="00A949EF"/>
    <w:rsid w:val="00AE78A8"/>
    <w:rsid w:val="00B03E1A"/>
    <w:rsid w:val="00B11222"/>
    <w:rsid w:val="00B20487"/>
    <w:rsid w:val="00B21F9D"/>
    <w:rsid w:val="00B31F75"/>
    <w:rsid w:val="00B70AF5"/>
    <w:rsid w:val="00B84D81"/>
    <w:rsid w:val="00B93279"/>
    <w:rsid w:val="00BB3698"/>
    <w:rsid w:val="00BC0CDD"/>
    <w:rsid w:val="00C0029A"/>
    <w:rsid w:val="00C140BB"/>
    <w:rsid w:val="00C46B4D"/>
    <w:rsid w:val="00C8225D"/>
    <w:rsid w:val="00C93C06"/>
    <w:rsid w:val="00CB020C"/>
    <w:rsid w:val="00CC5403"/>
    <w:rsid w:val="00CD2D7C"/>
    <w:rsid w:val="00CD3E07"/>
    <w:rsid w:val="00D06324"/>
    <w:rsid w:val="00D90D6A"/>
    <w:rsid w:val="00DA413A"/>
    <w:rsid w:val="00DC5A72"/>
    <w:rsid w:val="00E2448E"/>
    <w:rsid w:val="00E3798A"/>
    <w:rsid w:val="00E7045E"/>
    <w:rsid w:val="00E817FF"/>
    <w:rsid w:val="00E972DE"/>
    <w:rsid w:val="00F32C26"/>
    <w:rsid w:val="00F450FD"/>
    <w:rsid w:val="00F67681"/>
    <w:rsid w:val="00F70A97"/>
    <w:rsid w:val="00F71148"/>
    <w:rsid w:val="00FC3F8E"/>
    <w:rsid w:val="00F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FF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E817FF"/>
    <w:pPr>
      <w:keepNext/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qFormat/>
    <w:rsid w:val="00E817FF"/>
    <w:pPr>
      <w:keepNext/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E817FF"/>
    <w:pPr>
      <w:keepNext/>
      <w:jc w:val="right"/>
      <w:outlineLvl w:val="2"/>
    </w:pPr>
    <w:rPr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81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817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362D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xtsmall">
    <w:name w:val="txtsmall"/>
    <w:basedOn w:val="Normale"/>
    <w:rsid w:val="00A362D4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rsid w:val="00A362D4"/>
    <w:rPr>
      <w:color w:val="0000FF"/>
      <w:u w:val="single"/>
    </w:rPr>
  </w:style>
  <w:style w:type="character" w:styleId="Enfasigrassetto">
    <w:name w:val="Strong"/>
    <w:qFormat/>
    <w:rsid w:val="00A362D4"/>
    <w:rPr>
      <w:b/>
      <w:bCs/>
    </w:rPr>
  </w:style>
  <w:style w:type="paragraph" w:styleId="Testofumetto">
    <w:name w:val="Balloon Text"/>
    <w:basedOn w:val="Normale"/>
    <w:semiHidden/>
    <w:rsid w:val="008A63B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locked/>
    <w:rsid w:val="00E3798A"/>
    <w:rPr>
      <w:rFonts w:ascii="Arial" w:hAnsi="Arial"/>
      <w:sz w:val="24"/>
      <w:szCs w:val="24"/>
      <w:lang w:val="it-IT" w:eastAsia="it-IT" w:bidi="ar-SA"/>
    </w:rPr>
  </w:style>
  <w:style w:type="paragraph" w:customStyle="1" w:styleId="Standard">
    <w:name w:val="Standard"/>
    <w:rsid w:val="00E3798A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msonormalcxspmedio">
    <w:name w:val="msonormalcxspmedio"/>
    <w:basedOn w:val="Normale"/>
    <w:rsid w:val="00CB020C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visitato">
    <w:name w:val="FollowedHyperlink"/>
    <w:basedOn w:val="Carpredefinitoparagrafo"/>
    <w:rsid w:val="002C7F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urbisaglia.mc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urbisaglia.mc.it/wp-content/blogs.dir/60/files/dgm-2-2016-programma-trienn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urbisaglia.mc.it/wp-content/blogs.dir/60/files/dgm-1-2016-programma-triennale-prebvenzion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2CBA-B365-4020-822B-A157A757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2566</CharactersWithSpaces>
  <SharedDoc>false</SharedDoc>
  <HLinks>
    <vt:vector size="18" baseType="variant">
      <vt:variant>
        <vt:i4>7405687</vt:i4>
      </vt:variant>
      <vt:variant>
        <vt:i4>6</vt:i4>
      </vt:variant>
      <vt:variant>
        <vt:i4>0</vt:i4>
      </vt:variant>
      <vt:variant>
        <vt:i4>5</vt:i4>
      </vt:variant>
      <vt:variant>
        <vt:lpwstr>http://www.comune.urbisaglia.mc.it/wp-content/blogs.dir/60/files/dgm-2-2016-programma-triennale.pdf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http://www.comune.urbisaglia.mc.it/wp-content/blogs.dir/60/files/dgm-1-2016-programma-triennale-prebvenzione.pdf</vt:lpwstr>
      </vt:variant>
      <vt:variant>
        <vt:lpwstr/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mailto:comune.urbisaglia.mc@legalmail.it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segretario</dc:creator>
  <cp:lastModifiedBy>tec1</cp:lastModifiedBy>
  <cp:revision>2</cp:revision>
  <cp:lastPrinted>2016-08-03T10:01:00Z</cp:lastPrinted>
  <dcterms:created xsi:type="dcterms:W3CDTF">2017-01-16T11:21:00Z</dcterms:created>
  <dcterms:modified xsi:type="dcterms:W3CDTF">2017-01-16T11:21:00Z</dcterms:modified>
</cp:coreProperties>
</file>